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3" w:rsidRDefault="009E58D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 1：</w:t>
      </w:r>
    </w:p>
    <w:p w:rsidR="00573103" w:rsidRDefault="009E58DB">
      <w:pPr>
        <w:jc w:val="center"/>
        <w:rPr>
          <w:rFonts w:ascii="黑体" w:eastAsia="黑体" w:hAnsi="黑体" w:cs="UWCOFK+ºÚÌå"/>
          <w:b/>
          <w:bCs/>
          <w:color w:val="000000"/>
          <w:spacing w:val="2"/>
          <w:kern w:val="0"/>
          <w:sz w:val="32"/>
        </w:rPr>
      </w:pPr>
      <w:r>
        <w:rPr>
          <w:rFonts w:ascii="黑体" w:eastAsia="黑体" w:hAnsi="黑体" w:cs="UWCOFK+ºÚÌå" w:hint="eastAsia"/>
          <w:b/>
          <w:bCs/>
          <w:color w:val="000000"/>
          <w:spacing w:val="2"/>
          <w:kern w:val="0"/>
          <w:sz w:val="32"/>
        </w:rPr>
        <w:t>201</w:t>
      </w:r>
      <w:r w:rsidR="00FE3083">
        <w:rPr>
          <w:rFonts w:ascii="黑体" w:eastAsia="黑体" w:hAnsi="黑体" w:cs="UWCOFK+ºÚÌå" w:hint="eastAsia"/>
          <w:b/>
          <w:bCs/>
          <w:color w:val="000000"/>
          <w:spacing w:val="2"/>
          <w:kern w:val="0"/>
          <w:sz w:val="32"/>
        </w:rPr>
        <w:t>9</w:t>
      </w:r>
      <w:r w:rsidR="00252C6E">
        <w:rPr>
          <w:rFonts w:ascii="黑体" w:eastAsia="黑体" w:hAnsi="黑体" w:cs="UWCOFK+ºÚÌå" w:hint="eastAsia"/>
          <w:b/>
          <w:bCs/>
          <w:color w:val="000000"/>
          <w:spacing w:val="2"/>
          <w:kern w:val="0"/>
          <w:sz w:val="32"/>
        </w:rPr>
        <w:t>山东理工大学第七届“建造设计大赛”暨</w:t>
      </w:r>
      <w:r w:rsidR="006C7D9D">
        <w:rPr>
          <w:rFonts w:ascii="黑体" w:eastAsia="黑体" w:hAnsi="黑体" w:cs="UWCOFK+ºÚÌå" w:hint="eastAsia"/>
          <w:b/>
          <w:bCs/>
          <w:color w:val="000000"/>
          <w:spacing w:val="2"/>
          <w:kern w:val="0"/>
          <w:sz w:val="32"/>
        </w:rPr>
        <w:t>2019</w:t>
      </w:r>
      <w:r>
        <w:rPr>
          <w:rFonts w:ascii="黑体" w:eastAsia="黑体" w:hAnsi="黑体" w:cs="UWCOFK+ºÚÌå" w:hint="eastAsia"/>
          <w:b/>
          <w:bCs/>
          <w:color w:val="000000"/>
          <w:spacing w:val="2"/>
          <w:kern w:val="0"/>
          <w:sz w:val="32"/>
        </w:rPr>
        <w:t>山东省大学生建造设计大赛选拔赛评奖要素</w:t>
      </w:r>
    </w:p>
    <w:p w:rsidR="00573103" w:rsidRDefault="009E58D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除满足设计作品对方案创意的要求外，在决赛阶段还应综合以下要素评分。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1、场地与环境：设计构思与所选场地与环境结合充分。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2、功能与尺度：</w:t>
      </w:r>
      <w:r w:rsidR="00484A66">
        <w:rPr>
          <w:rFonts w:ascii="仿宋" w:eastAsia="仿宋" w:hAnsi="仿宋" w:cs="仿宋" w:hint="eastAsia"/>
          <w:sz w:val="32"/>
          <w:szCs w:val="32"/>
        </w:rPr>
        <w:t>建筑</w:t>
      </w:r>
      <w:r>
        <w:rPr>
          <w:rFonts w:ascii="仿宋" w:eastAsia="仿宋" w:hAnsi="仿宋" w:cs="仿宋" w:hint="eastAsia"/>
          <w:sz w:val="32"/>
          <w:szCs w:val="32"/>
        </w:rPr>
        <w:t>面积为</w:t>
      </w:r>
      <w:r w:rsidR="00734E33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-15㎡，满足遮风避雨、通风采光等基本要求，符合人体尺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度，满足青少年聚会、交流、创想、协作的功能需要。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3、空间与造型：塑造尊重个性、开放包容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的众创氛围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，体现空间形式创造力和艺术美感，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4、材料与结构：设计方案符合纸板结构逻辑，具有结构稳定性、构造合理性、节点表现性，纸板实体搭建充分反映方案的结构稳定性、构造合理性、节点表现性。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5、经济控制：总体材料成本控制纳入最终评奖的考察因素。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6、制作时间：纸板搭建现场制作时间控制在8小时以内。</w:t>
      </w:r>
    </w:p>
    <w:p w:rsidR="00573103" w:rsidRDefault="009E58DB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573103" w:rsidRDefault="009E58D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纸板规格</w:t>
      </w:r>
    </w:p>
    <w:p w:rsidR="00573103" w:rsidRDefault="009E58DB">
      <w:pPr>
        <w:spacing w:line="560" w:lineRule="exact"/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2091055</wp:posOffset>
            </wp:positionH>
            <wp:positionV relativeFrom="page">
              <wp:posOffset>2306955</wp:posOffset>
            </wp:positionV>
            <wp:extent cx="2977515" cy="1961515"/>
            <wp:effectExtent l="0" t="0" r="0" b="635"/>
            <wp:wrapTopAndBottom/>
            <wp:docPr id="1026" name="_x0000_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_x0000_t7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1961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瓦楞纸板：</w:t>
      </w:r>
    </w:p>
    <w:p w:rsidR="00573103" w:rsidRDefault="009E58DB">
      <w:pPr>
        <w:spacing w:line="560" w:lineRule="exact"/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2089785</wp:posOffset>
            </wp:positionH>
            <wp:positionV relativeFrom="page">
              <wp:posOffset>4827905</wp:posOffset>
            </wp:positionV>
            <wp:extent cx="3571240" cy="1903730"/>
            <wp:effectExtent l="0" t="0" r="0" b="1270"/>
            <wp:wrapTopAndBottom/>
            <wp:docPr id="1027" name="_x0000_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_x0000_t7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19037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材料特性：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纸板规格：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单张纸板尺寸（厚*长*宽）：6mm*2500mm*1500mm(根据设计要求可增加其他辅助材料）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楞型：BC 楞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楞型资料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1）A 型楞：A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特点是单位长度内的瓦楞数量少，而瓦楞最高。使用 A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型楞制成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的瓦楞纸箱，适合包装较轻的物品，有较大的缓冲力。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2）B 型楞：B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A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型楞正好相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反，单位长度内的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瓦楞数量多而瓦楞最低，其性能也与 A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反，使用 B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成的瓦楞纸箱，适合包装较重和较硬的物品，多用于罐头和瓶装物品等的包装。</w:t>
      </w:r>
    </w:p>
    <w:p w:rsidR="00573103" w:rsidRDefault="009E58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3）C 型楞：C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单位长度的瓦楞数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及楞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高介于 A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和 B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间。性能则接近于 A 型楞。近年来随着保管、运输费用的上涨，体积较小的 C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型楞受到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人们的重视，现已成为欧美国家采用的楞型。</w:t>
      </w:r>
    </w:p>
    <w:sectPr w:rsidR="0057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8A" w:rsidRDefault="009A708A" w:rsidP="00FE3083">
      <w:r>
        <w:separator/>
      </w:r>
    </w:p>
  </w:endnote>
  <w:endnote w:type="continuationSeparator" w:id="0">
    <w:p w:rsidR="009A708A" w:rsidRDefault="009A708A" w:rsidP="00FE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WCOFK+ºÚÌå">
    <w:altName w:val="宋体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8A" w:rsidRDefault="009A708A" w:rsidP="00FE3083">
      <w:r>
        <w:separator/>
      </w:r>
    </w:p>
  </w:footnote>
  <w:footnote w:type="continuationSeparator" w:id="0">
    <w:p w:rsidR="009A708A" w:rsidRDefault="009A708A" w:rsidP="00FE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74C"/>
    <w:rsid w:val="0008411B"/>
    <w:rsid w:val="00150BAF"/>
    <w:rsid w:val="00190083"/>
    <w:rsid w:val="001D283C"/>
    <w:rsid w:val="00252C6E"/>
    <w:rsid w:val="00321BC9"/>
    <w:rsid w:val="00322425"/>
    <w:rsid w:val="0036383B"/>
    <w:rsid w:val="00376481"/>
    <w:rsid w:val="00484A66"/>
    <w:rsid w:val="00486A5F"/>
    <w:rsid w:val="00573103"/>
    <w:rsid w:val="006C7D9D"/>
    <w:rsid w:val="006D29B1"/>
    <w:rsid w:val="00734E33"/>
    <w:rsid w:val="007F2FD6"/>
    <w:rsid w:val="0086274C"/>
    <w:rsid w:val="008B44C7"/>
    <w:rsid w:val="009A708A"/>
    <w:rsid w:val="009E58DB"/>
    <w:rsid w:val="00B01E41"/>
    <w:rsid w:val="00BF3E13"/>
    <w:rsid w:val="00C54820"/>
    <w:rsid w:val="00D44BDB"/>
    <w:rsid w:val="00E20FD1"/>
    <w:rsid w:val="00FE3083"/>
    <w:rsid w:val="097E5D15"/>
    <w:rsid w:val="298E386D"/>
    <w:rsid w:val="361733A5"/>
    <w:rsid w:val="520C73C9"/>
    <w:rsid w:val="6B13087F"/>
    <w:rsid w:val="70AE7F13"/>
    <w:rsid w:val="7741728B"/>
    <w:rsid w:val="7A905209"/>
    <w:rsid w:val="7FF6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E87344"/>
  <w15:docId w15:val="{30BE69FA-1CBB-4006-9367-1D543EA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pPr>
      <w:keepNext/>
      <w:keepLines/>
      <w:spacing w:before="340" w:after="330" w:line="576" w:lineRule="exact"/>
      <w:jc w:val="left"/>
    </w:pPr>
    <w:rPr>
      <w:rFonts w:ascii="Arial" w:eastAsia="黑体" w:hAnsi="Arial" w:cstheme="minorBidi"/>
      <w:b w:val="0"/>
      <w:bCs w:val="0"/>
      <w:kern w:val="4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Arial" w:eastAsia="黑体" w:hAnsi="Arial"/>
      <w:kern w:val="44"/>
      <w:sz w:val="32"/>
      <w:szCs w:val="24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Mr.Zhao</dc:creator>
  <cp:lastModifiedBy>小赵</cp:lastModifiedBy>
  <cp:revision>12</cp:revision>
  <dcterms:created xsi:type="dcterms:W3CDTF">2018-04-27T12:52:00Z</dcterms:created>
  <dcterms:modified xsi:type="dcterms:W3CDTF">2019-04-04T10:22:00Z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KSORubyTemplateID" linkTarget="0">
    <vt:lpwstr>6</vt:lpwstr>
  </property>
</Properties>
</file>